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D8" w:rsidRDefault="00A81C96">
      <w:r w:rsidRPr="006B2509">
        <w:rPr>
          <w:b/>
        </w:rPr>
        <w:t>The Loving Hands of a Father</w:t>
      </w:r>
      <w:r w:rsidR="005955C8">
        <w:t xml:space="preserve"> (words: father, Jesus, discipline)</w:t>
      </w:r>
    </w:p>
    <w:p w:rsidR="00A81C96" w:rsidRDefault="00A81C96">
      <w:r>
        <w:t>I have often wondered why Jesus didn’t give us me</w:t>
      </w:r>
      <w:r w:rsidR="00A72FF2">
        <w:t>n</w:t>
      </w:r>
      <w:r>
        <w:t xml:space="preserve"> an example of how to be good father. Where can we </w:t>
      </w:r>
      <w:r w:rsidR="00F549AF">
        <w:t>observe the example of a</w:t>
      </w:r>
      <w:r>
        <w:t xml:space="preserve"> loving</w:t>
      </w:r>
      <w:r w:rsidR="00F549AF">
        <w:t>,</w:t>
      </w:r>
      <w:r>
        <w:t xml:space="preserve"> good father?</w:t>
      </w:r>
      <w:r w:rsidR="002038B7">
        <w:t xml:space="preserve"> There are many good </w:t>
      </w:r>
      <w:r w:rsidR="00F549AF">
        <w:t xml:space="preserve">biblical </w:t>
      </w:r>
      <w:r w:rsidR="002038B7">
        <w:t>illustrations of godly mothers—but few fathers.</w:t>
      </w:r>
    </w:p>
    <w:p w:rsidR="00A81C96" w:rsidRDefault="00A81C96">
      <w:r>
        <w:t>It certainly wasn’t Adam whose son became a murder nor Abraham nor Moses</w:t>
      </w:r>
      <w:r w:rsidR="00EB15B6">
        <w:t>—they became God’s chosen, but their roles as fathers were questionable</w:t>
      </w:r>
      <w:r>
        <w:t>. Certainly, we can’t look to King David. His son</w:t>
      </w:r>
      <w:r w:rsidR="00156F8A">
        <w:t>,</w:t>
      </w:r>
      <w:r>
        <w:t xml:space="preserve"> </w:t>
      </w:r>
      <w:proofErr w:type="spellStart"/>
      <w:r>
        <w:t>Amnon</w:t>
      </w:r>
      <w:proofErr w:type="spellEnd"/>
      <w:r w:rsidR="00156F8A">
        <w:t>,</w:t>
      </w:r>
      <w:r>
        <w:t xml:space="preserve"> fell in love with </w:t>
      </w:r>
      <w:r w:rsidR="00F549AF">
        <w:t xml:space="preserve">his sister, </w:t>
      </w:r>
      <w:r>
        <w:t>Tamar, raped her, then rejected her</w:t>
      </w:r>
      <w:r w:rsidR="002038B7">
        <w:t xml:space="preserve"> (2 Samuel 13)</w:t>
      </w:r>
      <w:r>
        <w:t>.</w:t>
      </w:r>
      <w:r w:rsidRPr="00A81C96">
        <w:t xml:space="preserve"> </w:t>
      </w:r>
      <w:r w:rsidR="002038B7">
        <w:t xml:space="preserve">Son </w:t>
      </w:r>
      <w:r>
        <w:t>Absalom</w:t>
      </w:r>
      <w:r w:rsidR="00F549AF">
        <w:t>,</w:t>
      </w:r>
      <w:r w:rsidR="007626F7">
        <w:t xml:space="preserve"> using a </w:t>
      </w:r>
      <w:r>
        <w:t>festival</w:t>
      </w:r>
      <w:r w:rsidR="007626F7">
        <w:t xml:space="preserve"> celebration as an opportunity</w:t>
      </w:r>
      <w:r>
        <w:t xml:space="preserve">, </w:t>
      </w:r>
      <w:r w:rsidR="002038B7">
        <w:t xml:space="preserve">ordered </w:t>
      </w:r>
      <w:r w:rsidR="007626F7">
        <w:t>Amnon</w:t>
      </w:r>
      <w:r w:rsidR="002038B7">
        <w:t xml:space="preserve"> murdered. Later he usurped the authority of his father, David</w:t>
      </w:r>
      <w:r w:rsidR="00F549AF">
        <w:t>,</w:t>
      </w:r>
      <w:r w:rsidR="002038B7">
        <w:t xml:space="preserve"> and proclaimed himself king (2 Samuel 15).</w:t>
      </w:r>
    </w:p>
    <w:p w:rsidR="00156F8A" w:rsidRDefault="00EB15B6">
      <w:r>
        <w:t>Perhaps we should look to Joseph, Jesus’s father for ou</w:t>
      </w:r>
      <w:r w:rsidR="00F549AF">
        <w:t>r</w:t>
      </w:r>
      <w:r>
        <w:t xml:space="preserve"> example. While the New </w:t>
      </w:r>
      <w:r w:rsidR="00B44547">
        <w:t>T</w:t>
      </w:r>
      <w:r>
        <w:t>estament does not mention the virtues of Joseph as a father</w:t>
      </w:r>
      <w:r w:rsidR="00F549AF">
        <w:t>,</w:t>
      </w:r>
      <w:r>
        <w:t xml:space="preserve"> </w:t>
      </w:r>
      <w:r w:rsidR="00F549AF">
        <w:t>h</w:t>
      </w:r>
      <w:r>
        <w:t xml:space="preserve">e </w:t>
      </w:r>
      <w:r w:rsidR="00F549AF">
        <w:t xml:space="preserve">undoubtedly </w:t>
      </w:r>
      <w:r>
        <w:t>had a very difficult job. He was God’s choice to be the father of God’s only son. How difficult would that be? He also had other sons: James, Jose, Simon, and Jude (Matthew 15:33). In addition</w:t>
      </w:r>
      <w:r w:rsidR="00D63E6C">
        <w:t>,</w:t>
      </w:r>
      <w:r>
        <w:t xml:space="preserve"> he had daughters (</w:t>
      </w:r>
      <w:r w:rsidR="00D63E6C">
        <w:t>Mark 6:3).</w:t>
      </w:r>
      <w:r w:rsidR="00F549AF">
        <w:t xml:space="preserve"> </w:t>
      </w:r>
    </w:p>
    <w:p w:rsidR="00D63E6C" w:rsidRDefault="00D63E6C">
      <w:r>
        <w:t>Did Joseph ever discipl</w:t>
      </w:r>
      <w:r w:rsidR="00B514E5">
        <w:t xml:space="preserve">ine </w:t>
      </w:r>
      <w:r>
        <w:t>Jesus or his brothers and sisters? Scriptures encourages discipline: “</w:t>
      </w:r>
      <w:r w:rsidRPr="00D63E6C">
        <w:t xml:space="preserve">No </w:t>
      </w:r>
      <w:r w:rsidRPr="00D63E6C">
        <w:rPr>
          <w:bCs/>
        </w:rPr>
        <w:t>discipline</w:t>
      </w:r>
      <w:r>
        <w:t xml:space="preserve"> seems pleasant at the time, but painful. Later on, however, it produces a harvest of righteousness and peace for those who have been trained by it” (Matthew 12:11). “Whoever spares the rod hates their children, but the one who loves their children is careful to </w:t>
      </w:r>
      <w:r w:rsidRPr="00D63E6C">
        <w:rPr>
          <w:bCs/>
        </w:rPr>
        <w:t>discipline</w:t>
      </w:r>
      <w:r>
        <w:t xml:space="preserve"> them” (Proverbs 13:24).</w:t>
      </w:r>
    </w:p>
    <w:p w:rsidR="00B44547" w:rsidRDefault="00D63E6C">
      <w:r>
        <w:t>Did Joseph ever apply the rod to Jesus? Why did Jesus</w:t>
      </w:r>
      <w:r w:rsidR="00B44547">
        <w:t>’s</w:t>
      </w:r>
      <w:r>
        <w:t xml:space="preserve"> family reject him? Did any of Joseph’s children become teenage rebels? </w:t>
      </w:r>
      <w:r w:rsidR="00B44547">
        <w:t xml:space="preserve">We know from the Scriptures that Jesus was sinless </w:t>
      </w:r>
      <w:r w:rsidR="00F549AF">
        <w:lastRenderedPageBreak/>
        <w:t>“</w:t>
      </w:r>
      <w:r w:rsidR="00B44547">
        <w:t xml:space="preserve">For we do not have a high priest who is unable to empathize with our weaknesses, but we have one who has been </w:t>
      </w:r>
      <w:r w:rsidR="00B44547" w:rsidRPr="00B44547">
        <w:rPr>
          <w:bCs/>
        </w:rPr>
        <w:t>tempted</w:t>
      </w:r>
      <w:r w:rsidR="00B44547">
        <w:t xml:space="preserve"> in every way, just as we are—yet he did not sin</w:t>
      </w:r>
      <w:r w:rsidR="00F549AF">
        <w:t>”</w:t>
      </w:r>
      <w:r w:rsidR="00B44547">
        <w:t xml:space="preserve"> (Hebrews 4:15).</w:t>
      </w:r>
    </w:p>
    <w:p w:rsidR="00D63E6C" w:rsidRPr="00B514E5" w:rsidRDefault="00701FA9">
      <w:r>
        <w:t>Our</w:t>
      </w:r>
      <w:r w:rsidR="00D63E6C">
        <w:t xml:space="preserve"> </w:t>
      </w:r>
      <w:r w:rsidR="00B44547">
        <w:t xml:space="preserve">imaginations </w:t>
      </w:r>
      <w:r w:rsidR="00D63E6C">
        <w:t xml:space="preserve">feast on the possibilities as we let our minds flesh out the </w:t>
      </w:r>
      <w:r w:rsidR="00B44547">
        <w:t>unrecorded</w:t>
      </w:r>
      <w:r w:rsidR="00D63E6C">
        <w:t xml:space="preserve"> years of Jesus</w:t>
      </w:r>
      <w:r w:rsidR="00B44547">
        <w:t>’s youth</w:t>
      </w:r>
      <w:r w:rsidR="00D63E6C">
        <w:t xml:space="preserve">. True, we have everything God wants us to know in the </w:t>
      </w:r>
      <w:r w:rsidR="00B44547">
        <w:t>N</w:t>
      </w:r>
      <w:r w:rsidR="00D63E6C">
        <w:t>ew Testament</w:t>
      </w:r>
      <w:r w:rsidR="00156F8A">
        <w:t>,</w:t>
      </w:r>
      <w:r w:rsidR="00D63E6C">
        <w:t xml:space="preserve"> but we wonder</w:t>
      </w:r>
      <w:r w:rsidR="00B44547">
        <w:t>.</w:t>
      </w:r>
      <w:r w:rsidR="00D63E6C">
        <w:t xml:space="preserve"> </w:t>
      </w:r>
      <w:r w:rsidR="00B44547" w:rsidRPr="00B44547">
        <w:rPr>
          <w:i/>
        </w:rPr>
        <w:t>They Called Him Yeshua: The Story of the Young Jesus</w:t>
      </w:r>
      <w:r w:rsidR="00B44547">
        <w:t xml:space="preserve"> </w:t>
      </w:r>
      <w:r w:rsidR="007C293E">
        <w:t>peaks</w:t>
      </w:r>
      <w:r w:rsidR="00B44547">
        <w:t xml:space="preserve"> into </w:t>
      </w:r>
      <w:r w:rsidR="007C293E">
        <w:t>Joseph’s complex life as Jesus’s (Yeshua)</w:t>
      </w:r>
      <w:r w:rsidR="00B44547">
        <w:t xml:space="preserve"> </w:t>
      </w:r>
      <w:r w:rsidR="007C293E">
        <w:t>earthly father</w:t>
      </w:r>
      <w:r w:rsidR="00B44547">
        <w:t xml:space="preserve">. </w:t>
      </w:r>
      <w:r>
        <w:t>What should Joseph do</w:t>
      </w:r>
      <w:r w:rsidR="00F549AF">
        <w:t xml:space="preserve"> when Jesus appears to do something needing discipline</w:t>
      </w:r>
      <w:r>
        <w:t>?</w:t>
      </w:r>
      <w:r w:rsidR="007C293E">
        <w:t xml:space="preserve"> </w:t>
      </w:r>
      <w:r w:rsidR="00F549AF">
        <w:t>What constitutes “sin?” Is it misbehaving? Lying? Following peer groups in boyish mischievous acts?</w:t>
      </w:r>
      <w:r w:rsidR="00B514E5">
        <w:t xml:space="preserve"> Read pages 131-132 in </w:t>
      </w:r>
      <w:r w:rsidR="00B514E5" w:rsidRPr="00B514E5">
        <w:rPr>
          <w:i/>
        </w:rPr>
        <w:t>They Called Him Yeshua</w:t>
      </w:r>
      <w:r w:rsidR="00B514E5">
        <w:t xml:space="preserve"> and let you imagination draw conclusions.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Local youths often hurled stones at soldiers to harass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them. The soldiers typically ignored the boys, but after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being hit too many times by stinging stones, guards sometimes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gave chase. They rarely caught troublemakers. Locals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helped the boys elude their pursuers by allowing them to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dive into homes, shops, or piles of merchandise so the hooligans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could disappear at any moment.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Mary shrunk in embarrassment the day a soldier came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to the door with Yeshi, who was struggling to get free, slung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over the soldier’s hip. The captain’s strong hand kept Yeshua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firmly in place.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“Woman,” he announced with a stern voice, “your boy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was throwing stones at soldiers. I will ignore his insolence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this time, but if he continues, I will take measures to punish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him.”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The rough, sun-darkened soldier compressed a grin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behind his forced scowl. Mary effusively thanked the captain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who had brought Yeshi home, rather than taking matters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into his own hands. She tried to explain that this behavior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was unlike her son, saying that he was well-behaved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and obedient.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0000"/>
          <w:sz w:val="22"/>
        </w:rPr>
      </w:pPr>
      <w:r>
        <w:rPr>
          <w:rFonts w:ascii="BookmanOldStyle-Italic" w:hAnsi="BookmanOldStyle-Italic" w:cs="BookmanOldStyle-Italic"/>
          <w:i/>
          <w:iCs/>
          <w:color w:val="000000"/>
          <w:sz w:val="22"/>
        </w:rPr>
        <w:t>What in the world possessed him to throw stones at soldiers?</w:t>
      </w:r>
    </w:p>
    <w:p w:rsidR="00AB6BC6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She sighed, confused. Nothing like this had ever</w:t>
      </w:r>
      <w:r w:rsidR="00AB6BC6">
        <w:rPr>
          <w:rFonts w:ascii="BookmanOldStyle" w:hAnsi="BookmanOldStyle" w:cs="BookmanOldStyle"/>
          <w:color w:val="000000"/>
          <w:sz w:val="22"/>
        </w:rPr>
        <w:t xml:space="preserve"> </w:t>
      </w:r>
      <w:r>
        <w:rPr>
          <w:rFonts w:ascii="BookmanOldStyle" w:hAnsi="BookmanOldStyle" w:cs="BookmanOldStyle"/>
          <w:color w:val="000000"/>
          <w:sz w:val="22"/>
        </w:rPr>
        <w:t xml:space="preserve">happened before. 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-Italic" w:hAnsi="BookmanOldStyle-Italic" w:cs="BookmanOldStyle-Italic"/>
          <w:i/>
          <w:iCs/>
          <w:color w:val="000000"/>
          <w:sz w:val="22"/>
        </w:rPr>
      </w:pPr>
      <w:r>
        <w:rPr>
          <w:rFonts w:ascii="BookmanOldStyle-Italic" w:hAnsi="BookmanOldStyle-Italic" w:cs="BookmanOldStyle-Italic"/>
          <w:i/>
          <w:iCs/>
          <w:color w:val="000000"/>
          <w:sz w:val="22"/>
        </w:rPr>
        <w:t>What shall I do? Punish him? Scold him?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Mary looked at her wide-eyed son, whom the captain had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lowered gently to the ground. Yeshi, bewildered, rubbed a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red spot on his arm where he had been gripped.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0000"/>
          <w:sz w:val="22"/>
        </w:rPr>
      </w:pPr>
      <w:r>
        <w:rPr>
          <w:rFonts w:ascii="BookmanOldStyle-Italic" w:hAnsi="BookmanOldStyle-Italic" w:cs="BookmanOldStyle-Italic"/>
          <w:i/>
          <w:iCs/>
          <w:color w:val="000000"/>
          <w:sz w:val="22"/>
        </w:rPr>
        <w:t>He’s not angry or ashamed but confused.</w:t>
      </w:r>
    </w:p>
    <w:p w:rsidR="00B44547" w:rsidRDefault="00B44547" w:rsidP="00AB6BC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Her son shook</w:t>
      </w:r>
      <w:r w:rsidR="00AB6BC6">
        <w:rPr>
          <w:rFonts w:ascii="BookmanOldStyle" w:hAnsi="BookmanOldStyle" w:cs="BookmanOldStyle"/>
          <w:color w:val="000000"/>
          <w:sz w:val="22"/>
        </w:rPr>
        <w:t xml:space="preserve"> </w:t>
      </w:r>
      <w:r>
        <w:rPr>
          <w:rFonts w:ascii="BookmanOldStyle" w:hAnsi="BookmanOldStyle" w:cs="BookmanOldStyle"/>
          <w:color w:val="000000"/>
          <w:sz w:val="22"/>
        </w:rPr>
        <w:t>his head as he stared at the ground.</w:t>
      </w:r>
    </w:p>
    <w:p w:rsidR="00B44547" w:rsidRDefault="00B44547" w:rsidP="00B44547">
      <w:pPr>
        <w:autoSpaceDE w:val="0"/>
        <w:autoSpaceDN w:val="0"/>
        <w:adjustRightInd w:val="0"/>
        <w:spacing w:after="0" w:line="240" w:lineRule="auto"/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lastRenderedPageBreak/>
        <w:t>Mary promised the soldier that when Yeshua’s abba returned,</w:t>
      </w:r>
    </w:p>
    <w:p w:rsidR="00B44547" w:rsidRDefault="00B44547" w:rsidP="00AB6BC6">
      <w:pPr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>he would discuss the matter with the boy.</w:t>
      </w:r>
    </w:p>
    <w:p w:rsidR="00AB6BC6" w:rsidRDefault="00AB6BC6" w:rsidP="00AB6BC6">
      <w:pPr>
        <w:ind w:firstLine="0"/>
        <w:rPr>
          <w:rFonts w:ascii="BookmanOldStyle" w:hAnsi="BookmanOldStyle" w:cs="BookmanOldStyle"/>
          <w:color w:val="000000"/>
          <w:sz w:val="22"/>
        </w:rPr>
      </w:pPr>
      <w:r>
        <w:rPr>
          <w:rFonts w:ascii="BookmanOldStyle" w:hAnsi="BookmanOldStyle" w:cs="BookmanOldStyle"/>
          <w:color w:val="000000"/>
          <w:sz w:val="22"/>
        </w:rPr>
        <w:t xml:space="preserve">This </w:t>
      </w:r>
      <w:r w:rsidR="00374E49">
        <w:rPr>
          <w:rFonts w:ascii="BookmanOldStyle" w:hAnsi="BookmanOldStyle" w:cs="BookmanOldStyle"/>
          <w:color w:val="000000"/>
          <w:sz w:val="22"/>
        </w:rPr>
        <w:t>Father’s Day</w:t>
      </w:r>
      <w:r>
        <w:rPr>
          <w:rFonts w:ascii="BookmanOldStyle" w:hAnsi="BookmanOldStyle" w:cs="BookmanOldStyle"/>
          <w:color w:val="000000"/>
          <w:sz w:val="22"/>
        </w:rPr>
        <w:t xml:space="preserve"> let’s remember as fathers we are responsible for the godly raising of ou</w:t>
      </w:r>
      <w:r w:rsidR="00374E49">
        <w:rPr>
          <w:rFonts w:ascii="BookmanOldStyle" w:hAnsi="BookmanOldStyle" w:cs="BookmanOldStyle"/>
          <w:color w:val="000000"/>
          <w:sz w:val="22"/>
        </w:rPr>
        <w:t xml:space="preserve">r </w:t>
      </w:r>
      <w:r>
        <w:rPr>
          <w:rFonts w:ascii="BookmanOldStyle" w:hAnsi="BookmanOldStyle" w:cs="BookmanOldStyle"/>
          <w:color w:val="000000"/>
          <w:sz w:val="22"/>
        </w:rPr>
        <w:t>children—let the Scriptures guide us.</w:t>
      </w:r>
    </w:p>
    <w:p w:rsidR="00542337" w:rsidRPr="00B44547" w:rsidRDefault="00542337" w:rsidP="00AB6BC6">
      <w:pPr>
        <w:ind w:firstLine="0"/>
      </w:pPr>
      <w:bookmarkStart w:id="0" w:name="_GoBack"/>
      <w:r>
        <w:rPr>
          <w:noProof/>
        </w:rPr>
        <w:drawing>
          <wp:inline distT="0" distB="0" distL="0" distR="0">
            <wp:extent cx="4415692" cy="3017042"/>
            <wp:effectExtent l="0" t="0" r="4445" b="0"/>
            <wp:docPr id="2" name="img" descr="http://media.ldscdn.org/images/media-library/gospel-art/new-testament/carpenters-son-39540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media.ldscdn.org/images/media-library/gospel-art/new-testament/carpenters-son-39540-wallpap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74" cy="301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2337" w:rsidRPr="00B44547" w:rsidSect="002A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characterSpacingControl w:val="doNotCompress"/>
  <w:compat/>
  <w:rsids>
    <w:rsidRoot w:val="00A81C96"/>
    <w:rsid w:val="00156F8A"/>
    <w:rsid w:val="002038B7"/>
    <w:rsid w:val="002A3D9E"/>
    <w:rsid w:val="00374E49"/>
    <w:rsid w:val="00542337"/>
    <w:rsid w:val="00554CD8"/>
    <w:rsid w:val="005955C8"/>
    <w:rsid w:val="006B2509"/>
    <w:rsid w:val="00701FA9"/>
    <w:rsid w:val="007626F7"/>
    <w:rsid w:val="007C293E"/>
    <w:rsid w:val="00A72FF2"/>
    <w:rsid w:val="00A81C96"/>
    <w:rsid w:val="00AB6BC6"/>
    <w:rsid w:val="00B44547"/>
    <w:rsid w:val="00B514E5"/>
    <w:rsid w:val="00D63E6C"/>
    <w:rsid w:val="00EB15B6"/>
    <w:rsid w:val="00F02FFE"/>
    <w:rsid w:val="00F5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Brake</dc:creator>
  <cp:keywords/>
  <dc:description/>
  <cp:lastModifiedBy>Donald Brake</cp:lastModifiedBy>
  <cp:revision>10</cp:revision>
  <dcterms:created xsi:type="dcterms:W3CDTF">2019-05-17T12:16:00Z</dcterms:created>
  <dcterms:modified xsi:type="dcterms:W3CDTF">2019-06-11T13:15:00Z</dcterms:modified>
</cp:coreProperties>
</file>